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bookmarkStart w:id="0" w:name="_GoBack"/>
      <w:bookmarkEnd w:id="0"/>
      <w:r>
        <w:rPr>
          <w:b/>
        </w:rPr>
        <w:t>ЗАКОН</w:t>
      </w:r>
    </w:p>
    <w:p>
      <w:pPr>
        <w:pStyle w:val="Normal"/>
        <w:jc w:val="center"/>
        <w:rPr>
          <w:b/>
        </w:rPr>
      </w:pPr>
      <w:r>
        <w:rPr>
          <w:b/>
        </w:rPr>
        <w:t>ПЕРМСКОГО КРАЯ</w:t>
      </w:r>
    </w:p>
    <w:p>
      <w:pPr>
        <w:pStyle w:val="Normal"/>
        <w:jc w:val="center"/>
        <w:rPr>
          <w:b/>
        </w:rPr>
      </w:pPr>
      <w:r>
        <w:rPr>
          <w:b/>
        </w:rPr>
        <w:t>от 20 декабря 2012 года N 146-ПК</w:t>
      </w:r>
    </w:p>
    <w:p>
      <w:pPr>
        <w:pStyle w:val="Normal"/>
        <w:jc w:val="center"/>
        <w:rPr>
          <w:b/>
        </w:rPr>
      </w:pPr>
      <w:r>
        <w:rPr>
          <w:b/>
        </w:rPr>
        <w:t>О ВЕТЕРАНАХ ТРУДА ПЕРМСКОГО КРАЯ</w:t>
      </w:r>
    </w:p>
    <w:p>
      <w:pPr>
        <w:pStyle w:val="Normal"/>
        <w:rPr/>
      </w:pPr>
      <w:bookmarkStart w:id="1" w:name="_GoBack"/>
      <w:bookmarkStart w:id="2" w:name="_GoBack"/>
      <w:bookmarkEnd w:id="2"/>
      <w:r>
        <w:rPr/>
      </w:r>
    </w:p>
    <w:p>
      <w:pPr>
        <w:pStyle w:val="Normal"/>
        <w:rPr/>
      </w:pPr>
      <w:r>
        <w:rPr/>
        <w:t>Принят</w:t>
      </w:r>
    </w:p>
    <w:p>
      <w:pPr>
        <w:pStyle w:val="Normal"/>
        <w:rPr/>
      </w:pPr>
      <w:r>
        <w:rPr/>
        <w:t>Законодательным Собранием</w:t>
      </w:r>
    </w:p>
    <w:p>
      <w:pPr>
        <w:pStyle w:val="Normal"/>
        <w:rPr/>
      </w:pPr>
      <w:r>
        <w:rPr/>
        <w:t>Пермского края</w:t>
      </w:r>
    </w:p>
    <w:p>
      <w:pPr>
        <w:pStyle w:val="Normal"/>
        <w:rPr/>
      </w:pPr>
      <w:r>
        <w:rPr/>
        <w:t xml:space="preserve">6 декабря 2012 года </w:t>
      </w:r>
    </w:p>
    <w:p>
      <w:pPr>
        <w:pStyle w:val="Normal"/>
        <w:rPr/>
      </w:pPr>
      <w:r>
        <w:rPr/>
        <w:t>Настоящим Законом учреждается звание "Ветеран труда Пермского края", определяются условия и порядок его присвоения, устанавливаются меры социальной поддержки лиц, которым присвоено звание "Ветеран труда Пермского края".</w:t>
      </w:r>
    </w:p>
    <w:p>
      <w:pPr>
        <w:pStyle w:val="Normal"/>
        <w:rPr/>
      </w:pPr>
      <w:r>
        <w:rPr/>
        <w:t>(преамбула в ред. Закона Пермского края от 25.12.2015 N 585-ПК)</w:t>
      </w:r>
    </w:p>
    <w:p>
      <w:pPr>
        <w:pStyle w:val="Normal"/>
        <w:rPr/>
      </w:pPr>
      <w:r>
        <w:rPr/>
        <w:t>Статья 1. Сфера применения настоящего Закона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Настоящий Закон распространяется на граждан Российской Федерации, постоянно проживающих на территории Пермского края, которым в соответствии с настоящим Законом присвоено звание "Ветеран труда Пермского края" (далее - ветераны труда Пермского края).</w:t>
      </w:r>
    </w:p>
    <w:p>
      <w:pPr>
        <w:pStyle w:val="Normal"/>
        <w:rPr/>
      </w:pPr>
      <w:r>
        <w:rPr/>
        <w:t>Статья 2. Условия присвоения звания "Ветеран труда Пермского края"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Звание "Ветеран труда Пермского края" присваивается лицам, получающим страховую пенсию по старости в соответствии с Федеральным законом "О страховых пенсиях" или в случае достижения возраста женщинами - 55 лет, мужчинами - 60 лет, не являющимся ветеранами труда в соответствии с Федеральным законом "О ветеранах", по одному из оснований: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(в ред. Законов Пермского края от 08.09.2015 N 527-ПК, от 24.09.2018 N 283-ПК)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1) наличие у лица страхового стажа не менее 35 лет для женщин и 40 лет для мужчин при условии осуществления работы и (или) иной деятельности на территории Пермского края не менее половины указанного срока;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2) наличие у лица страхового стажа не менее 20 лет для женщин, родивших и (или) усыновивших пять и более детей и воспитавших их до достижения ими возраста 8 лет, если они не были лишены родительских прав, при условии осуществления работы и (или) иной деятельности на территории Пермского края не менее половины указанного срока;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3) наличие у лица не менее одного из следующих почетных званий и (или) поощрений: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почетное звание "Почетный гражданин Пермского края", Почетная грамота Пермского края, памятный знак "Герб Пермского края", Почетная грамота губернатора Пермского края;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почетное звание "Почетный гражданин Пермской области", Почетная грамота Пермской области, памятный знак "Герб Пермской области";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почетные звания "Почетный гражданин Коми-Пермяцкого автономного округа", "Заслуженный работник здравоохранения Коми-Пермяцкого автономного округа", "Народный врач Коми-Пермяцкого автономного округа", "Заслуженный деятель искусства Коми-Пермяцкого автономного округа", "Заслуженный работник культуры Коми-Пермяцкого автономного округа", "Народный артист Коми-Пермяцкого автономного округа", "Народный художник Коми-Пермяцкого автономного округа", "Заслуженный работник образования Коми-Пермяцкого автономного округа", "Народный учитель Коми-Пермяцкого автономного округа", Почетная грамота Коми-Пермяцкого автономного округа, Почетная грамота Коми-Пермяцкого автономного округа в честь 80-летия со дня образования Коми-Пермяцкого автономного округа.</w:t>
      </w:r>
    </w:p>
    <w:p>
      <w:pPr>
        <w:pStyle w:val="Normal"/>
        <w:rPr/>
      </w:pPr>
      <w:r>
        <w:rPr/>
        <w:t>Статья 3. Порядок присвоения звания "Ветеран труда Пермского края"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Присвоение звания "Ветеран труда Пермского края" осуществляется исполнительным органом государственной власти Пермского края, уполномоченным в сфере социальной защиты населения.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Лицу, которому присвоено звание "Ветеран труда Пермского края", выдается нагрудный знак "Ветеран труда Пермского края" и удостоверение "Ветеран труда Пермского края".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(часть 2 в ред. Закона Пермского края от 25.12.2015 N 585-ПК)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Порядок присвоения звания "Ветеран труда Пермского края", форма нагрудного знака и удостоверения утверждаются нормативным правовым актом Правительства Пермского края.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(часть 3 в ред. Закона Пермского края от 24.12.2013 N 286-ПК)</w:t>
      </w:r>
    </w:p>
    <w:p>
      <w:pPr>
        <w:pStyle w:val="Normal"/>
        <w:rPr/>
      </w:pPr>
      <w:r>
        <w:rPr/>
        <w:t>Статья 4. Социальная поддержка ветеранов труда Пермского края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(в редакции Закона Пермского края от 25.12.2015 N 585-ПК)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 Ветеранам труда Пермского края, ежемесячный доход которых не превышает двукратной величины прожиточного минимума, установленной для пенсионеров в Пермском крае, предоставляется мера социальной поддержки в форме ежегодной денежной выплаты на оздоровление в размере 5000 рублей с последующей ежегодной индексацией.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 Размер индексации ежегодной денежной выплаты на оздоровление предусматривается законом Пермского края о бюджете Пермского края на соответствующий финансовый год.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 Порядок осуществления социальной поддержки в форме ежегодной денежной выплаты на оздоровление, порядок определения ежемесячного дохода ветерана труда Пермского края и перечень видов доходов, учитываемых при расчете ежемесячного дохода ветерана труда Пермского края, устанавливаются нормативным правовым актом Правительства Пермского края.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 Ветеранам труда Пермского края, имеющим право на получение мер социальной поддержки по нескольким основаниям, предусмотренным федеральными законами и законами Пермской области и Пермского края, социальная поддержка предоставляется по одному основанию по выбору получателя.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Статья 4.1. Обеспечение размещения информации о предоставлении мер социальной поддержки лицам, которым присвоено звание "Ветеран труда Пермского края"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(введена Законом Пермского края от 08.05.2018 N 218-ПК)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Информация о предоставлении мер социальной поддержки лицам, которым присвоено звание "Ветеран труда Пермского края", в соответствии с настоящим Законом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N 178-ФЗ "О государственной социальной помощи".</w:t>
      </w:r>
    </w:p>
    <w:p>
      <w:pPr>
        <w:pStyle w:val="Normal"/>
        <w:rPr/>
      </w:pPr>
      <w:r>
        <w:rPr/>
        <w:t>Статья 5. Расходные обязательства по социальной поддержке ветеранов труда Пермского края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(в редакции Закона Пермского края от 25.12.2015 N 585-ПК)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Мера социальной поддержки в форме ежегодной денежной выплаты на оздоровление, установленная настоящим Законом, является расходным обязательством Пермского края.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Финансирование расходов по оплате доставки ежегодной денежной выплаты на оздоровление производится в пределах 1,5% выплаченных сумм.</w:t>
      </w:r>
    </w:p>
    <w:p>
      <w:pPr>
        <w:pStyle w:val="Normal"/>
        <w:rPr/>
      </w:pPr>
      <w:r>
        <w:rPr/>
        <w:t>Статья 6. Вступление Закона в силу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Настоящий Закон вступает в силу с 1 января 2013 года, но не ранее чем через десять дней после дня его официального опубликования.</w:t>
      </w:r>
    </w:p>
    <w:p>
      <w:pPr>
        <w:pStyle w:val="Normal"/>
        <w:rPr/>
      </w:pPr>
      <w:r>
        <w:rPr/>
        <w:t>Губернатор</w:t>
      </w:r>
    </w:p>
    <w:p>
      <w:pPr>
        <w:pStyle w:val="Normal"/>
        <w:rPr/>
      </w:pPr>
      <w:r>
        <w:rPr/>
        <w:t>Пермского края</w:t>
      </w:r>
    </w:p>
    <w:p>
      <w:pPr>
        <w:pStyle w:val="Normal"/>
        <w:rPr/>
      </w:pPr>
      <w:r>
        <w:rPr/>
        <w:t>В.Ф.БАСАРГИН</w:t>
      </w:r>
    </w:p>
    <w:p>
      <w:pPr>
        <w:pStyle w:val="Normal"/>
        <w:rPr/>
      </w:pPr>
      <w:r>
        <w:rPr/>
        <w:t>20.12.2012 N 146-ПК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2020-03-08T12:22:00Z</dcterms:created>
  <dc:creator>СЭШ</dc:creator>
  <dc:language>ru-RU</dc:language>
  <cp:lastModifiedBy>СЭШ</cp:lastModifiedBy>
  <dcterms:modified xsi:type="dcterms:W3CDTF">2020-03-08T12:22:00Z</dcterms:modified>
  <cp:revision>2</cp:revision>
</cp:coreProperties>
</file>